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F834" w14:textId="77777777" w:rsidR="00E9368A" w:rsidRDefault="00E9368A" w:rsidP="00E9368A">
      <w:pPr>
        <w:pStyle w:val="1"/>
        <w:spacing w:line="480" w:lineRule="auto"/>
        <w:jc w:val="center"/>
        <w:rPr>
          <w:color w:val="auto"/>
          <w:sz w:val="32"/>
          <w:szCs w:val="32"/>
        </w:rPr>
      </w:pPr>
      <w:r w:rsidRPr="00E9368A">
        <w:rPr>
          <w:color w:val="auto"/>
          <w:sz w:val="32"/>
          <w:szCs w:val="32"/>
        </w:rPr>
        <w:t>Описание функциональных характеристик</w:t>
      </w:r>
    </w:p>
    <w:p w14:paraId="1DA5EC5D" w14:textId="18EB2D75" w:rsidR="00413EDE" w:rsidRPr="00DB53AF" w:rsidRDefault="00000000" w:rsidP="00E9368A">
      <w:pPr>
        <w:pStyle w:val="1"/>
        <w:spacing w:line="360" w:lineRule="auto"/>
        <w:rPr>
          <w:color w:val="auto"/>
        </w:rPr>
      </w:pPr>
      <w:r w:rsidRPr="00DB53AF">
        <w:rPr>
          <w:color w:val="auto"/>
        </w:rPr>
        <w:t>Системные требования</w:t>
      </w:r>
    </w:p>
    <w:p w14:paraId="01697EA9" w14:textId="35A6F4AB" w:rsidR="00413EDE" w:rsidRPr="00DB53AF" w:rsidRDefault="00000000">
      <w:pPr>
        <w:pStyle w:val="2"/>
        <w:rPr>
          <w:color w:val="auto"/>
        </w:rPr>
      </w:pPr>
      <w:r w:rsidRPr="00DB53AF">
        <w:rPr>
          <w:color w:val="auto"/>
        </w:rPr>
        <w:t>1. Требования к серверному программному обеспечению</w:t>
      </w:r>
    </w:p>
    <w:p w14:paraId="472CC8D3" w14:textId="77777777" w:rsidR="00413EDE" w:rsidRPr="00DB53AF" w:rsidRDefault="00000000">
      <w:pPr>
        <w:spacing w:before="60" w:after="60" w:line="360" w:lineRule="auto"/>
        <w:ind w:firstLine="720"/>
        <w:jc w:val="both"/>
      </w:pPr>
      <w:r w:rsidRPr="00DB53AF">
        <w:t>Для установки и эксплуатации программного обеспечения необходимо следующее серверное окружение: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5560"/>
      </w:tblGrid>
      <w:tr w:rsidR="00DB53AF" w:rsidRPr="00DB53AF" w14:paraId="59875538" w14:textId="77777777" w:rsidTr="00DB53AF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11FAC" w14:textId="77777777" w:rsidR="00413EDE" w:rsidRPr="00DB53AF" w:rsidRDefault="00000000">
            <w:r w:rsidRPr="00DB53AF">
              <w:rPr>
                <w:b/>
                <w:bCs/>
                <w:sz w:val="22"/>
                <w:szCs w:val="22"/>
              </w:rPr>
              <w:t>Компонент</w:t>
            </w:r>
          </w:p>
        </w:tc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8C055" w14:textId="77777777" w:rsidR="00413EDE" w:rsidRPr="00DB53AF" w:rsidRDefault="00000000">
            <w:r w:rsidRPr="00DB53AF">
              <w:rPr>
                <w:b/>
                <w:bCs/>
                <w:sz w:val="22"/>
                <w:szCs w:val="22"/>
              </w:rPr>
              <w:t>Требования / версия</w:t>
            </w:r>
          </w:p>
        </w:tc>
      </w:tr>
      <w:tr w:rsidR="00DB53AF" w:rsidRPr="00DB53AF" w14:paraId="29436924" w14:textId="77777777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D251A" w14:textId="77777777" w:rsidR="00413EDE" w:rsidRPr="00DB53AF" w:rsidRDefault="00000000">
            <w:r w:rsidRPr="00DB53AF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53588" w14:textId="5C0E6C45" w:rsidR="00413EDE" w:rsidRPr="00DB53AF" w:rsidRDefault="00146EA3">
            <w:r w:rsidRPr="00DB53AF">
              <w:rPr>
                <w:sz w:val="22"/>
                <w:szCs w:val="22"/>
              </w:rPr>
              <w:t>Linux (Debian 10+, Ubuntu 20.04+, CentOS 7+, AlmaLinux 8+, РЕД ОС, Astra Linux и совместимые дистрибутивы) либо иная POSIX-совместимая операционная система.</w:t>
            </w:r>
          </w:p>
        </w:tc>
      </w:tr>
      <w:tr w:rsidR="00DB53AF" w:rsidRPr="00E9368A" w14:paraId="7078FD1F" w14:textId="77777777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254F8A" w14:textId="77777777" w:rsidR="00413EDE" w:rsidRPr="00DB53AF" w:rsidRDefault="00000000">
            <w:r w:rsidRPr="00DB53AF">
              <w:rPr>
                <w:sz w:val="22"/>
                <w:szCs w:val="22"/>
              </w:rPr>
              <w:t>Веб-сервер</w:t>
            </w:r>
          </w:p>
        </w:tc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92339" w14:textId="77777777" w:rsidR="00413EDE" w:rsidRPr="00DB53AF" w:rsidRDefault="00000000">
            <w:pPr>
              <w:rPr>
                <w:lang w:val="en-US"/>
              </w:rPr>
            </w:pPr>
            <w:r w:rsidRPr="00DB53AF">
              <w:rPr>
                <w:sz w:val="22"/>
                <w:szCs w:val="22"/>
                <w:lang w:val="en-US"/>
              </w:rPr>
              <w:t xml:space="preserve">Apache HTTP Server 2.4 </w:t>
            </w:r>
            <w:r w:rsidRPr="00DB53AF">
              <w:rPr>
                <w:sz w:val="22"/>
                <w:szCs w:val="22"/>
              </w:rPr>
              <w:t>и</w:t>
            </w:r>
            <w:r w:rsidRPr="00DB53AF">
              <w:rPr>
                <w:sz w:val="22"/>
                <w:szCs w:val="22"/>
                <w:lang w:val="en-US"/>
              </w:rPr>
              <w:t xml:space="preserve"> </w:t>
            </w:r>
            <w:r w:rsidRPr="00DB53AF">
              <w:rPr>
                <w:sz w:val="22"/>
                <w:szCs w:val="22"/>
              </w:rPr>
              <w:t>выше</w:t>
            </w:r>
            <w:r w:rsidRPr="00DB53AF">
              <w:rPr>
                <w:sz w:val="22"/>
                <w:szCs w:val="22"/>
                <w:lang w:val="en-US"/>
              </w:rPr>
              <w:t xml:space="preserve"> </w:t>
            </w:r>
            <w:r w:rsidRPr="00DB53AF">
              <w:rPr>
                <w:sz w:val="22"/>
                <w:szCs w:val="22"/>
              </w:rPr>
              <w:t>с</w:t>
            </w:r>
            <w:r w:rsidRPr="00DB53AF">
              <w:rPr>
                <w:sz w:val="22"/>
                <w:szCs w:val="22"/>
                <w:lang w:val="en-US"/>
              </w:rPr>
              <w:t xml:space="preserve"> </w:t>
            </w:r>
            <w:r w:rsidRPr="00DB53AF">
              <w:rPr>
                <w:sz w:val="22"/>
                <w:szCs w:val="22"/>
              </w:rPr>
              <w:t>модулями</w:t>
            </w:r>
            <w:r w:rsidRPr="00DB53AF">
              <w:rPr>
                <w:sz w:val="22"/>
                <w:szCs w:val="22"/>
                <w:lang w:val="en-US"/>
              </w:rPr>
              <w:t xml:space="preserve"> mod_rewrite, mod_headers, mod_ssl</w:t>
            </w:r>
          </w:p>
        </w:tc>
      </w:tr>
      <w:tr w:rsidR="00DB53AF" w:rsidRPr="00DB53AF" w14:paraId="2F6CF316" w14:textId="77777777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39009" w14:textId="77777777" w:rsidR="00413EDE" w:rsidRPr="00DB53AF" w:rsidRDefault="00000000">
            <w:r w:rsidRPr="00DB53AF">
              <w:rPr>
                <w:sz w:val="22"/>
                <w:szCs w:val="22"/>
              </w:rPr>
              <w:t>Язык программирования</w:t>
            </w:r>
          </w:p>
        </w:tc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99A2F" w14:textId="77777777" w:rsidR="00413EDE" w:rsidRPr="00DB53AF" w:rsidRDefault="00000000">
            <w:r w:rsidRPr="00DB53AF">
              <w:rPr>
                <w:sz w:val="22"/>
                <w:szCs w:val="22"/>
              </w:rPr>
              <w:t>PHP версии 8.1 и выше</w:t>
            </w:r>
          </w:p>
        </w:tc>
      </w:tr>
      <w:tr w:rsidR="00DB53AF" w:rsidRPr="00DB53AF" w14:paraId="2C6E744E" w14:textId="77777777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67022" w14:textId="77777777" w:rsidR="00413EDE" w:rsidRPr="00DB53AF" w:rsidRDefault="00000000">
            <w:r w:rsidRPr="00DB53AF">
              <w:rPr>
                <w:sz w:val="22"/>
                <w:szCs w:val="22"/>
              </w:rPr>
              <w:t>Расширения PHP</w:t>
            </w:r>
          </w:p>
        </w:tc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8735C" w14:textId="77777777" w:rsidR="00413EDE" w:rsidRPr="00DB53AF" w:rsidRDefault="00000000">
            <w:r w:rsidRPr="00DB53AF">
              <w:rPr>
                <w:sz w:val="22"/>
                <w:szCs w:val="22"/>
              </w:rPr>
              <w:t>php-mbstring, php-json, php-xml, php-curl, php-zip, php-gd, php-intl, php-pdo, php-pdo_mysql, php-redis</w:t>
            </w:r>
          </w:p>
        </w:tc>
      </w:tr>
      <w:tr w:rsidR="00DB53AF" w:rsidRPr="00DB53AF" w14:paraId="28F59E84" w14:textId="77777777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0A3B0" w14:textId="77777777" w:rsidR="00413EDE" w:rsidRPr="00DB53AF" w:rsidRDefault="00000000">
            <w:r w:rsidRPr="00DB53AF">
              <w:rPr>
                <w:sz w:val="22"/>
                <w:szCs w:val="22"/>
              </w:rPr>
              <w:t>СУБД</w:t>
            </w:r>
          </w:p>
        </w:tc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45821" w14:textId="77777777" w:rsidR="00413EDE" w:rsidRPr="00DB53AF" w:rsidRDefault="00000000">
            <w:r w:rsidRPr="00DB53AF">
              <w:rPr>
                <w:sz w:val="22"/>
                <w:szCs w:val="22"/>
              </w:rPr>
              <w:t>MariaDB версии 10.0 и выше (рекомендуется 10.6+) или MySQL 8.0+</w:t>
            </w:r>
          </w:p>
        </w:tc>
      </w:tr>
      <w:tr w:rsidR="00DB53AF" w:rsidRPr="00DB53AF" w14:paraId="113FA9D7" w14:textId="77777777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EEE17" w14:textId="77777777" w:rsidR="00413EDE" w:rsidRPr="00DB53AF" w:rsidRDefault="00000000">
            <w:r w:rsidRPr="00DB53AF">
              <w:rPr>
                <w:sz w:val="22"/>
                <w:szCs w:val="22"/>
              </w:rPr>
              <w:t>Сервер кэширования</w:t>
            </w:r>
          </w:p>
        </w:tc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0D4C7" w14:textId="77777777" w:rsidR="00413EDE" w:rsidRPr="00DB53AF" w:rsidRDefault="00000000">
            <w:r w:rsidRPr="00DB53AF">
              <w:rPr>
                <w:sz w:val="22"/>
                <w:szCs w:val="22"/>
              </w:rPr>
              <w:t>Redis версии 6.0 и выше</w:t>
            </w:r>
          </w:p>
        </w:tc>
      </w:tr>
      <w:tr w:rsidR="00DB53AF" w:rsidRPr="00DB53AF" w14:paraId="1D01EB3C" w14:textId="77777777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6364E3" w14:textId="77777777" w:rsidR="00413EDE" w:rsidRPr="00DB53AF" w:rsidRDefault="00000000">
            <w:r w:rsidRPr="00DB53AF">
              <w:rPr>
                <w:sz w:val="22"/>
                <w:szCs w:val="22"/>
              </w:rPr>
              <w:t>Менеджер пакетов</w:t>
            </w:r>
          </w:p>
        </w:tc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232C1" w14:textId="77777777" w:rsidR="00413EDE" w:rsidRPr="00DB53AF" w:rsidRDefault="00000000">
            <w:r w:rsidRPr="00DB53AF">
              <w:rPr>
                <w:sz w:val="22"/>
                <w:szCs w:val="22"/>
              </w:rPr>
              <w:t>Composer 2.x (для управления PHP-зависимостями)</w:t>
            </w:r>
          </w:p>
        </w:tc>
      </w:tr>
      <w:tr w:rsidR="00413EDE" w:rsidRPr="00DB53AF" w14:paraId="5101CEBE" w14:textId="77777777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A1D75" w14:textId="77777777" w:rsidR="00413EDE" w:rsidRPr="00DB53AF" w:rsidRDefault="00000000">
            <w:r w:rsidRPr="00DB53AF">
              <w:rPr>
                <w:sz w:val="22"/>
                <w:szCs w:val="22"/>
              </w:rPr>
              <w:t>Дополнительно</w:t>
            </w:r>
          </w:p>
        </w:tc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90857" w14:textId="77777777" w:rsidR="00413EDE" w:rsidRPr="00DB53AF" w:rsidRDefault="00000000">
            <w:r w:rsidRPr="00DB53AF">
              <w:rPr>
                <w:sz w:val="22"/>
                <w:szCs w:val="22"/>
              </w:rPr>
              <w:t>OpenSSL, cURL, Node.js (опционально, для сборки frontend-ресурсов)</w:t>
            </w:r>
          </w:p>
        </w:tc>
      </w:tr>
    </w:tbl>
    <w:p w14:paraId="4D652065" w14:textId="77777777" w:rsidR="00413EDE" w:rsidRPr="00DB53AF" w:rsidRDefault="00413EDE">
      <w:pPr>
        <w:spacing w:before="60" w:after="60"/>
      </w:pPr>
    </w:p>
    <w:p w14:paraId="3B98A692" w14:textId="196FD9AB" w:rsidR="00413EDE" w:rsidRPr="00DB53AF" w:rsidRDefault="00000000">
      <w:pPr>
        <w:pStyle w:val="2"/>
        <w:rPr>
          <w:color w:val="auto"/>
        </w:rPr>
      </w:pPr>
      <w:r w:rsidRPr="00DB53AF">
        <w:rPr>
          <w:color w:val="auto"/>
        </w:rPr>
        <w:t>2. Требования к аппаратному обеспечению сервера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5560"/>
      </w:tblGrid>
      <w:tr w:rsidR="00DB53AF" w:rsidRPr="00DB53AF" w14:paraId="587C856D" w14:textId="77777777" w:rsidTr="00DB53AF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B0DBF" w14:textId="77777777" w:rsidR="00413EDE" w:rsidRPr="00DB53AF" w:rsidRDefault="00000000">
            <w:r w:rsidRPr="00DB53AF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B4900" w14:textId="77777777" w:rsidR="00413EDE" w:rsidRPr="00DB53AF" w:rsidRDefault="00000000">
            <w:r w:rsidRPr="00DB53AF">
              <w:rPr>
                <w:b/>
                <w:bCs/>
                <w:sz w:val="22"/>
                <w:szCs w:val="22"/>
              </w:rPr>
              <w:t>Минимальные / рекомендуемые требования</w:t>
            </w:r>
          </w:p>
        </w:tc>
      </w:tr>
      <w:tr w:rsidR="00DB53AF" w:rsidRPr="00DB53AF" w14:paraId="78FA3A01" w14:textId="77777777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78D53" w14:textId="77777777" w:rsidR="00413EDE" w:rsidRPr="00DB53AF" w:rsidRDefault="00000000">
            <w:r w:rsidRPr="00DB53AF">
              <w:rPr>
                <w:sz w:val="22"/>
                <w:szCs w:val="22"/>
              </w:rPr>
              <w:t>Процессор</w:t>
            </w:r>
          </w:p>
        </w:tc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5841D" w14:textId="77777777" w:rsidR="00413EDE" w:rsidRPr="00DB53AF" w:rsidRDefault="00000000">
            <w:r w:rsidRPr="00DB53AF">
              <w:rPr>
                <w:sz w:val="22"/>
                <w:szCs w:val="22"/>
              </w:rPr>
              <w:t>x86-64, 2 ядра / рекомендуется 4 ядра и более</w:t>
            </w:r>
          </w:p>
        </w:tc>
      </w:tr>
      <w:tr w:rsidR="00DB53AF" w:rsidRPr="00DB53AF" w14:paraId="108E5A5D" w14:textId="77777777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020BD" w14:textId="77777777" w:rsidR="00413EDE" w:rsidRPr="00DB53AF" w:rsidRDefault="00000000">
            <w:r w:rsidRPr="00DB53AF">
              <w:rPr>
                <w:sz w:val="22"/>
                <w:szCs w:val="22"/>
              </w:rPr>
              <w:t>Оперативная память</w:t>
            </w:r>
          </w:p>
        </w:tc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4CD8C" w14:textId="77777777" w:rsidR="00413EDE" w:rsidRPr="00DB53AF" w:rsidRDefault="00000000">
            <w:r w:rsidRPr="00DB53AF">
              <w:rPr>
                <w:sz w:val="22"/>
                <w:szCs w:val="22"/>
              </w:rPr>
              <w:t>от 2 ГБ / рекомендуется от 4 ГБ</w:t>
            </w:r>
          </w:p>
        </w:tc>
      </w:tr>
      <w:tr w:rsidR="00DB53AF" w:rsidRPr="00DB53AF" w14:paraId="71928A5C" w14:textId="77777777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D67D8" w14:textId="77777777" w:rsidR="00413EDE" w:rsidRPr="00DB53AF" w:rsidRDefault="00000000">
            <w:r w:rsidRPr="00DB53AF">
              <w:rPr>
                <w:sz w:val="22"/>
                <w:szCs w:val="22"/>
              </w:rPr>
              <w:t>Дисковое пространство</w:t>
            </w:r>
          </w:p>
        </w:tc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F59CF1" w14:textId="77777777" w:rsidR="00413EDE" w:rsidRPr="00DB53AF" w:rsidRDefault="00000000">
            <w:r w:rsidRPr="00DB53AF">
              <w:rPr>
                <w:sz w:val="22"/>
                <w:szCs w:val="22"/>
              </w:rPr>
              <w:t>не менее 10 ГБ свободного места (без учёта пользовательских данных)</w:t>
            </w:r>
          </w:p>
        </w:tc>
      </w:tr>
      <w:tr w:rsidR="00413EDE" w:rsidRPr="00DB53AF" w14:paraId="2B8BE8D5" w14:textId="77777777"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2F032" w14:textId="77777777" w:rsidR="00413EDE" w:rsidRPr="00DB53AF" w:rsidRDefault="00000000">
            <w:r w:rsidRPr="00DB53AF">
              <w:rPr>
                <w:sz w:val="22"/>
                <w:szCs w:val="22"/>
              </w:rPr>
              <w:t>Сетевой интерфейс</w:t>
            </w:r>
          </w:p>
        </w:tc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582E9" w14:textId="77777777" w:rsidR="00413EDE" w:rsidRPr="00DB53AF" w:rsidRDefault="00000000">
            <w:r w:rsidRPr="00DB53AF">
              <w:rPr>
                <w:sz w:val="22"/>
                <w:szCs w:val="22"/>
              </w:rPr>
              <w:t>100 Мбит/с и выше</w:t>
            </w:r>
          </w:p>
        </w:tc>
      </w:tr>
    </w:tbl>
    <w:p w14:paraId="316FF218" w14:textId="77777777" w:rsidR="00413EDE" w:rsidRPr="00DB53AF" w:rsidRDefault="00413EDE">
      <w:pPr>
        <w:spacing w:before="60" w:after="60"/>
      </w:pPr>
    </w:p>
    <w:p w14:paraId="2EA75DD5" w14:textId="1AEF8CB0" w:rsidR="00413EDE" w:rsidRPr="00DB53AF" w:rsidRDefault="00000000">
      <w:pPr>
        <w:pStyle w:val="2"/>
        <w:rPr>
          <w:color w:val="auto"/>
        </w:rPr>
      </w:pPr>
      <w:r w:rsidRPr="00DB53AF">
        <w:rPr>
          <w:color w:val="auto"/>
        </w:rPr>
        <w:t>3. Требования к клиентскому программному обеспечению</w:t>
      </w:r>
    </w:p>
    <w:p w14:paraId="65C7896C" w14:textId="77777777" w:rsidR="00413EDE" w:rsidRPr="00DB53AF" w:rsidRDefault="00000000">
      <w:pPr>
        <w:spacing w:before="60" w:after="60" w:line="360" w:lineRule="auto"/>
        <w:ind w:firstLine="720"/>
        <w:jc w:val="both"/>
      </w:pPr>
      <w:r w:rsidRPr="00DB53AF">
        <w:t>Для работы с программным обеспечением на стороне пользователя необходимо наличие одного из следующих веб-браузеров:</w:t>
      </w:r>
    </w:p>
    <w:p w14:paraId="32EFD44B" w14:textId="77777777" w:rsidR="00413EDE" w:rsidRPr="00DB53AF" w:rsidRDefault="00000000">
      <w:pPr>
        <w:pStyle w:val="a4"/>
        <w:numPr>
          <w:ilvl w:val="0"/>
          <w:numId w:val="2"/>
        </w:numPr>
        <w:spacing w:before="40" w:after="40" w:line="360" w:lineRule="auto"/>
      </w:pPr>
      <w:r w:rsidRPr="00DB53AF">
        <w:lastRenderedPageBreak/>
        <w:t>Google Chrome версии 100 и выше;</w:t>
      </w:r>
    </w:p>
    <w:p w14:paraId="35B015D7" w14:textId="77777777" w:rsidR="00413EDE" w:rsidRPr="00DB53AF" w:rsidRDefault="00000000">
      <w:pPr>
        <w:pStyle w:val="a4"/>
        <w:numPr>
          <w:ilvl w:val="0"/>
          <w:numId w:val="2"/>
        </w:numPr>
        <w:spacing w:before="40" w:after="40" w:line="360" w:lineRule="auto"/>
      </w:pPr>
      <w:r w:rsidRPr="00DB53AF">
        <w:t>Mozilla Firefox версии 100 и выше;</w:t>
      </w:r>
    </w:p>
    <w:p w14:paraId="3F42B5B8" w14:textId="77777777" w:rsidR="00413EDE" w:rsidRPr="00DB53AF" w:rsidRDefault="00000000">
      <w:pPr>
        <w:pStyle w:val="a4"/>
        <w:numPr>
          <w:ilvl w:val="0"/>
          <w:numId w:val="2"/>
        </w:numPr>
        <w:spacing w:before="40" w:after="40" w:line="360" w:lineRule="auto"/>
      </w:pPr>
      <w:r w:rsidRPr="00DB53AF">
        <w:t>Microsoft Edge версии 100 и выше;</w:t>
      </w:r>
    </w:p>
    <w:p w14:paraId="7D421ACC" w14:textId="77777777" w:rsidR="00413EDE" w:rsidRPr="00DB53AF" w:rsidRDefault="00000000">
      <w:pPr>
        <w:pStyle w:val="a4"/>
        <w:numPr>
          <w:ilvl w:val="0"/>
          <w:numId w:val="2"/>
        </w:numPr>
        <w:spacing w:before="40" w:after="40" w:line="360" w:lineRule="auto"/>
      </w:pPr>
      <w:r w:rsidRPr="00DB53AF">
        <w:t>Safari версии 15 и выше;</w:t>
      </w:r>
    </w:p>
    <w:p w14:paraId="6C0B04D5" w14:textId="77777777" w:rsidR="00413EDE" w:rsidRPr="00DB53AF" w:rsidRDefault="00000000">
      <w:pPr>
        <w:pStyle w:val="a4"/>
        <w:numPr>
          <w:ilvl w:val="0"/>
          <w:numId w:val="2"/>
        </w:numPr>
        <w:spacing w:before="40" w:after="40" w:line="360" w:lineRule="auto"/>
      </w:pPr>
      <w:r w:rsidRPr="00DB53AF">
        <w:t>Яндекс.Браузер версии 22 и выше.</w:t>
      </w:r>
    </w:p>
    <w:p w14:paraId="7DC561FA" w14:textId="77777777" w:rsidR="00413EDE" w:rsidRPr="00DB53AF" w:rsidRDefault="00000000">
      <w:pPr>
        <w:spacing w:before="60" w:after="60" w:line="360" w:lineRule="auto"/>
        <w:ind w:firstLine="720"/>
        <w:jc w:val="both"/>
      </w:pPr>
      <w:r w:rsidRPr="00DB53AF">
        <w:t>Дополнительная установка программного обеспечения на стороне клиента не требуется. Для работы в браузере должно быть включено выполнение JavaScript.</w:t>
      </w:r>
    </w:p>
    <w:p w14:paraId="184CA4BD" w14:textId="77777777" w:rsidR="00413EDE" w:rsidRPr="00DB53AF" w:rsidRDefault="00413EDE">
      <w:pPr>
        <w:spacing w:before="60" w:after="60"/>
      </w:pPr>
    </w:p>
    <w:p w14:paraId="160E0350" w14:textId="3D0C2F26" w:rsidR="00413EDE" w:rsidRPr="00DB53AF" w:rsidRDefault="00413EDE">
      <w:pPr>
        <w:spacing w:before="60" w:after="60"/>
      </w:pPr>
    </w:p>
    <w:sectPr w:rsidR="00413EDE" w:rsidRPr="00DB53AF">
      <w:pgSz w:w="11906" w:h="16838"/>
      <w:pgMar w:top="1418" w:right="850" w:bottom="141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872"/>
    <w:multiLevelType w:val="hybridMultilevel"/>
    <w:tmpl w:val="277C195E"/>
    <w:lvl w:ilvl="0" w:tplc="7F6E2D0E">
      <w:start w:val="1"/>
      <w:numFmt w:val="bullet"/>
      <w:lvlText w:val="–"/>
      <w:lvlJc w:val="left"/>
      <w:pPr>
        <w:ind w:left="720" w:hanging="360"/>
      </w:pPr>
    </w:lvl>
    <w:lvl w:ilvl="1" w:tplc="E0D60426">
      <w:numFmt w:val="decimal"/>
      <w:lvlText w:val=""/>
      <w:lvlJc w:val="left"/>
    </w:lvl>
    <w:lvl w:ilvl="2" w:tplc="93164800">
      <w:numFmt w:val="decimal"/>
      <w:lvlText w:val=""/>
      <w:lvlJc w:val="left"/>
    </w:lvl>
    <w:lvl w:ilvl="3" w:tplc="99664264">
      <w:numFmt w:val="decimal"/>
      <w:lvlText w:val=""/>
      <w:lvlJc w:val="left"/>
    </w:lvl>
    <w:lvl w:ilvl="4" w:tplc="5DC822E6">
      <w:numFmt w:val="decimal"/>
      <w:lvlText w:val=""/>
      <w:lvlJc w:val="left"/>
    </w:lvl>
    <w:lvl w:ilvl="5" w:tplc="39E69EFC">
      <w:numFmt w:val="decimal"/>
      <w:lvlText w:val=""/>
      <w:lvlJc w:val="left"/>
    </w:lvl>
    <w:lvl w:ilvl="6" w:tplc="BFE8C200">
      <w:numFmt w:val="decimal"/>
      <w:lvlText w:val=""/>
      <w:lvlJc w:val="left"/>
    </w:lvl>
    <w:lvl w:ilvl="7" w:tplc="FBBE5660">
      <w:numFmt w:val="decimal"/>
      <w:lvlText w:val=""/>
      <w:lvlJc w:val="left"/>
    </w:lvl>
    <w:lvl w:ilvl="8" w:tplc="32BCB4FC">
      <w:numFmt w:val="decimal"/>
      <w:lvlText w:val=""/>
      <w:lvlJc w:val="left"/>
    </w:lvl>
  </w:abstractNum>
  <w:abstractNum w:abstractNumId="1" w15:restartNumberingAfterBreak="0">
    <w:nsid w:val="741F0AAD"/>
    <w:multiLevelType w:val="hybridMultilevel"/>
    <w:tmpl w:val="1C94BC9A"/>
    <w:lvl w:ilvl="0" w:tplc="0FFCA202">
      <w:start w:val="1"/>
      <w:numFmt w:val="bullet"/>
      <w:lvlText w:val="●"/>
      <w:lvlJc w:val="left"/>
      <w:pPr>
        <w:ind w:left="720" w:hanging="360"/>
      </w:pPr>
    </w:lvl>
    <w:lvl w:ilvl="1" w:tplc="AF7EEA90">
      <w:start w:val="1"/>
      <w:numFmt w:val="bullet"/>
      <w:lvlText w:val="○"/>
      <w:lvlJc w:val="left"/>
      <w:pPr>
        <w:ind w:left="1440" w:hanging="360"/>
      </w:pPr>
    </w:lvl>
    <w:lvl w:ilvl="2" w:tplc="267497FE">
      <w:start w:val="1"/>
      <w:numFmt w:val="bullet"/>
      <w:lvlText w:val="■"/>
      <w:lvlJc w:val="left"/>
      <w:pPr>
        <w:ind w:left="2160" w:hanging="360"/>
      </w:pPr>
    </w:lvl>
    <w:lvl w:ilvl="3" w:tplc="66426F0C">
      <w:start w:val="1"/>
      <w:numFmt w:val="bullet"/>
      <w:lvlText w:val="●"/>
      <w:lvlJc w:val="left"/>
      <w:pPr>
        <w:ind w:left="2880" w:hanging="360"/>
      </w:pPr>
    </w:lvl>
    <w:lvl w:ilvl="4" w:tplc="7EEE18C0">
      <w:start w:val="1"/>
      <w:numFmt w:val="bullet"/>
      <w:lvlText w:val="○"/>
      <w:lvlJc w:val="left"/>
      <w:pPr>
        <w:ind w:left="3600" w:hanging="360"/>
      </w:pPr>
    </w:lvl>
    <w:lvl w:ilvl="5" w:tplc="F3FA68BC">
      <w:start w:val="1"/>
      <w:numFmt w:val="bullet"/>
      <w:lvlText w:val="■"/>
      <w:lvlJc w:val="left"/>
      <w:pPr>
        <w:ind w:left="4320" w:hanging="360"/>
      </w:pPr>
    </w:lvl>
    <w:lvl w:ilvl="6" w:tplc="81E47C4C">
      <w:start w:val="1"/>
      <w:numFmt w:val="bullet"/>
      <w:lvlText w:val="●"/>
      <w:lvlJc w:val="left"/>
      <w:pPr>
        <w:ind w:left="5040" w:hanging="360"/>
      </w:pPr>
    </w:lvl>
    <w:lvl w:ilvl="7" w:tplc="CF00D770">
      <w:start w:val="1"/>
      <w:numFmt w:val="bullet"/>
      <w:lvlText w:val="●"/>
      <w:lvlJc w:val="left"/>
      <w:pPr>
        <w:ind w:left="5760" w:hanging="360"/>
      </w:pPr>
    </w:lvl>
    <w:lvl w:ilvl="8" w:tplc="9FB0CBA2">
      <w:start w:val="1"/>
      <w:numFmt w:val="bullet"/>
      <w:lvlText w:val="●"/>
      <w:lvlJc w:val="left"/>
      <w:pPr>
        <w:ind w:left="6480" w:hanging="360"/>
      </w:pPr>
    </w:lvl>
  </w:abstractNum>
  <w:num w:numId="1" w16cid:durableId="138306595">
    <w:abstractNumId w:val="1"/>
    <w:lvlOverride w:ilvl="0">
      <w:startOverride w:val="1"/>
    </w:lvlOverride>
  </w:num>
  <w:num w:numId="2" w16cid:durableId="2125454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EDE"/>
    <w:rsid w:val="00146EA3"/>
    <w:rsid w:val="003B0598"/>
    <w:rsid w:val="00413EDE"/>
    <w:rsid w:val="004E0888"/>
    <w:rsid w:val="007B26BC"/>
    <w:rsid w:val="00DB53AF"/>
    <w:rsid w:val="00DC5B58"/>
    <w:rsid w:val="00E9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9CB3"/>
  <w15:docId w15:val="{38B4B0CC-97F5-44A8-BB97-6F2C9A6A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120"/>
      <w:outlineLvl w:val="0"/>
    </w:pPr>
    <w:rPr>
      <w:b/>
      <w:bCs/>
      <w:color w:val="1F3864"/>
      <w:sz w:val="28"/>
      <w:szCs w:val="28"/>
    </w:rPr>
  </w:style>
  <w:style w:type="paragraph" w:styleId="2">
    <w:name w:val="heading 2"/>
    <w:uiPriority w:val="9"/>
    <w:unhideWhenUsed/>
    <w:qFormat/>
    <w:pPr>
      <w:spacing w:before="240" w:after="80"/>
      <w:outlineLvl w:val="1"/>
    </w:pPr>
    <w:rPr>
      <w:b/>
      <w:bCs/>
      <w:color w:val="2E4D8A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service</cp:lastModifiedBy>
  <cp:revision>6</cp:revision>
  <dcterms:created xsi:type="dcterms:W3CDTF">2026-03-12T02:58:00Z</dcterms:created>
  <dcterms:modified xsi:type="dcterms:W3CDTF">2026-04-02T05:08:00Z</dcterms:modified>
</cp:coreProperties>
</file>